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巴中蜀物致远物流发展有限公司市场询价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记录</w:t>
      </w:r>
    </w:p>
    <w:tbl>
      <w:tblPr>
        <w:tblStyle w:val="7"/>
        <w:tblW w:w="13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2254"/>
        <w:gridCol w:w="1213"/>
        <w:gridCol w:w="3123"/>
        <w:gridCol w:w="1518"/>
        <w:gridCol w:w="3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9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报价单位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询价</w:t>
            </w:r>
            <w:r>
              <w:rPr>
                <w:rFonts w:hint="eastAsia" w:ascii="黑体" w:hAnsi="黑体" w:eastAsia="黑体" w:cs="黑体"/>
                <w:szCs w:val="21"/>
              </w:rPr>
              <w:t>时间</w:t>
            </w:r>
          </w:p>
        </w:tc>
        <w:tc>
          <w:tcPr>
            <w:tcW w:w="312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Cs w:val="21"/>
                <w:u w:val="none"/>
                <w:lang w:val="en-US" w:eastAsia="zh-CN"/>
              </w:rPr>
              <w:t>年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询价方式</w:t>
            </w:r>
          </w:p>
        </w:tc>
        <w:tc>
          <w:tcPr>
            <w:tcW w:w="3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szCs w:val="21"/>
                <w:lang w:val="en-US" w:eastAsia="zh-CN"/>
              </w:rPr>
              <w:t xml:space="preserve">电话  </w:t>
            </w:r>
            <w:r>
              <w:rPr>
                <w:rFonts w:hint="eastAsia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szCs w:val="21"/>
                <w:lang w:val="en-US" w:eastAsia="zh-CN"/>
              </w:rPr>
              <w:t xml:space="preserve">访问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 w:eastAsia="宋体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szCs w:val="21"/>
                <w:lang w:val="en-US" w:eastAsia="zh-CN"/>
              </w:rPr>
              <w:t xml:space="preserve">邮件  </w:t>
            </w:r>
            <w:r>
              <w:rPr>
                <w:rFonts w:hint="eastAsia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szCs w:val="21"/>
                <w:lang w:val="en-US" w:eastAsia="zh-CN"/>
              </w:rPr>
              <w:t>其它</w:t>
            </w:r>
            <w:r>
              <w:rPr>
                <w:rFonts w:hint="eastAsia"/>
                <w:szCs w:val="21"/>
                <w:u w:val="none"/>
                <w:lang w:val="en-US" w:eastAsia="zh-CN"/>
              </w:rPr>
              <w:t>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szCs w:val="21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49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服务内容</w:t>
            </w:r>
          </w:p>
          <w:p>
            <w:pPr>
              <w:jc w:val="center"/>
              <w:rPr>
                <w:rFonts w:hint="default" w:ascii="黑体" w:hAnsi="黑体" w:eastAsia="黑体" w:cs="黑体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及要求</w:t>
            </w:r>
          </w:p>
        </w:tc>
        <w:tc>
          <w:tcPr>
            <w:tcW w:w="1177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一、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货物品名及数量：机制砂、碎石运输，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总量预计600000吨。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840" w:firstLineChars="4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该数量不为询价人承诺数量，以实际运输结算吨数为准。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leftChars="200" w:hanging="420" w:hanging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起运地址：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通江县路元矿业有限公司、通江县路元矿业有限公司（晟华加工厂）、通江日昌升瑞元新材料有限公司、万源市瑞博矿业有限公司、万源市瑞博矿业有限公司（凌翔囤料场）、万源市国禄砂石有限公司、通江洪新建材有限公司、通江县彬杰建材加工厂、镇巴县永帆建筑工程有限责任公司、万源市龙马寺硅铁矿厂、万源市祥梦砂石厂、万源市祥茂砂石有限公司、镇巴县繁荣建材有限责任公司、通江县宏升砂石加工有限责任公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leftChars="40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送达地址：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镇广高速 B3 合同段 1号拌合站料仓（通江县长坪镇）。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leftChars="200" w:hanging="420" w:hanging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三、支付方式：按月结算，结算周期为上月21日至本月20日（根据项目情况同步调整）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双方结算手续办理完成后（单据、票据齐全）的10个工作日内支付（如遇节假日则顺延）。使用我司合同版本，网银转账支付。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leftChars="200" w:hanging="420" w:hangingChars="200"/>
              <w:textAlignment w:val="auto"/>
              <w:rPr>
                <w:rFonts w:hint="eastAsia" w:ascii="Arial" w:hAnsi="Arial" w:eastAsia="仿宋_GB2312" w:cs="Arial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四、磅差处理：过磅验收，以甲方地磅称重数量为准，甲方下游客户批次货物验收差量（磅差）由乙方承担。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leftChars="200" w:hanging="420" w:hanging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五、其它说明：乙方经甲方通知后2日内完成装运并送达到指定地点，乙方未按时交付符合合同约定的货物，每延期一日，乙方需向甲方支付5000元的违约金；乙方应在甲方限定的期限内补足货物，补充交付货物期间计入逾期交货期间，支付违约金；如果出现两次以上逾期交货的情况，甲方可以选择第三方供货，供货差价及造成的停工损失由乙方承担，同时没收履约保证金，甲方有权解决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报价单位</w:t>
            </w:r>
          </w:p>
          <w:p>
            <w:pPr>
              <w:pStyle w:val="4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联 系 人</w:t>
            </w:r>
          </w:p>
        </w:tc>
        <w:tc>
          <w:tcPr>
            <w:tcW w:w="34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姓名</w:t>
            </w:r>
          </w:p>
        </w:tc>
        <w:tc>
          <w:tcPr>
            <w:tcW w:w="46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职务</w:t>
            </w:r>
          </w:p>
        </w:tc>
        <w:tc>
          <w:tcPr>
            <w:tcW w:w="36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49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346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464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3671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149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本次达成</w:t>
            </w:r>
          </w:p>
          <w:p>
            <w:pPr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主要内容</w:t>
            </w:r>
          </w:p>
        </w:tc>
        <w:tc>
          <w:tcPr>
            <w:tcW w:w="1177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报价是指为完成服务内容的包干总价，包括且不限于成本、利润、管理费、税金、资料费、风险费等全部费用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（2）以下报价：最高限价：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22元/吨（不含税）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，报价为不含税运费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（元/吨），税费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（元/吨），含税运费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（元/吨）。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（3）本公司有意愿参与询价人本次询价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服务内容的后续采购活动；若有意愿参与，本公司承诺最终报价不得高于本次报价。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报价单位（盖章）：      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日期：   年   月   日                        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后附营业执照及保证金回单：</w:t>
      </w:r>
    </w:p>
    <w:sectPr>
      <w:pgSz w:w="16838" w:h="11906" w:orient="landscape"/>
      <w:pgMar w:top="1701" w:right="1440" w:bottom="1701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D15CE0F1-3148-4EE5-9649-7FD27AB8C7DD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0921BC32-D762-46C1-B684-9A473871E17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03CDE46-0E7E-4B8A-A9B8-BBBEFB397C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0DFDB04-8A04-4CD1-9B5B-5B79BCF709B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1C48BE2-1261-4EB7-AC65-18EEB96E10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ZTljYTVlNjYxM2RlMzUzZmJmNzI3NTQ0OTNiNGEifQ=="/>
  </w:docVars>
  <w:rsids>
    <w:rsidRoot w:val="63171FAA"/>
    <w:rsid w:val="00081FEE"/>
    <w:rsid w:val="00C41E99"/>
    <w:rsid w:val="00E30935"/>
    <w:rsid w:val="024D5EE6"/>
    <w:rsid w:val="04C5494F"/>
    <w:rsid w:val="051B2EB0"/>
    <w:rsid w:val="07282976"/>
    <w:rsid w:val="07793598"/>
    <w:rsid w:val="08234384"/>
    <w:rsid w:val="088B6D9F"/>
    <w:rsid w:val="08D63E02"/>
    <w:rsid w:val="0AC0751A"/>
    <w:rsid w:val="0B0C5F93"/>
    <w:rsid w:val="0B1D0BBC"/>
    <w:rsid w:val="0BB364BE"/>
    <w:rsid w:val="0C1502F4"/>
    <w:rsid w:val="0C2472AC"/>
    <w:rsid w:val="0CD0781A"/>
    <w:rsid w:val="0E4F462A"/>
    <w:rsid w:val="10C2263B"/>
    <w:rsid w:val="113534DF"/>
    <w:rsid w:val="118727A8"/>
    <w:rsid w:val="12221B52"/>
    <w:rsid w:val="130059ED"/>
    <w:rsid w:val="14630231"/>
    <w:rsid w:val="16576C73"/>
    <w:rsid w:val="178C2D49"/>
    <w:rsid w:val="18BD3D64"/>
    <w:rsid w:val="18CD0BB8"/>
    <w:rsid w:val="18E822A4"/>
    <w:rsid w:val="19413FAE"/>
    <w:rsid w:val="1A9C51C9"/>
    <w:rsid w:val="1C8F393E"/>
    <w:rsid w:val="1CE527C9"/>
    <w:rsid w:val="1D8F2662"/>
    <w:rsid w:val="1ED53E63"/>
    <w:rsid w:val="1F1A0D07"/>
    <w:rsid w:val="1FD77A62"/>
    <w:rsid w:val="21283D8F"/>
    <w:rsid w:val="21663BAC"/>
    <w:rsid w:val="21F8025E"/>
    <w:rsid w:val="226738D6"/>
    <w:rsid w:val="22ED68B4"/>
    <w:rsid w:val="238B4697"/>
    <w:rsid w:val="25B175F3"/>
    <w:rsid w:val="263964A3"/>
    <w:rsid w:val="27376831"/>
    <w:rsid w:val="27E11453"/>
    <w:rsid w:val="28DB01D8"/>
    <w:rsid w:val="2A1E18C1"/>
    <w:rsid w:val="2DF807FB"/>
    <w:rsid w:val="2FA727E5"/>
    <w:rsid w:val="30675F2D"/>
    <w:rsid w:val="31AF352C"/>
    <w:rsid w:val="31E44200"/>
    <w:rsid w:val="32407FA1"/>
    <w:rsid w:val="338331BD"/>
    <w:rsid w:val="34065DE1"/>
    <w:rsid w:val="34581C7A"/>
    <w:rsid w:val="34D018A9"/>
    <w:rsid w:val="359A3C6E"/>
    <w:rsid w:val="366567DB"/>
    <w:rsid w:val="36776C57"/>
    <w:rsid w:val="369C2060"/>
    <w:rsid w:val="3A8502A9"/>
    <w:rsid w:val="3AD32061"/>
    <w:rsid w:val="3AD45DF0"/>
    <w:rsid w:val="3AD840A8"/>
    <w:rsid w:val="3B0D479E"/>
    <w:rsid w:val="3C354400"/>
    <w:rsid w:val="3D272BF0"/>
    <w:rsid w:val="3E7013C9"/>
    <w:rsid w:val="3F5138C7"/>
    <w:rsid w:val="40EB7CBF"/>
    <w:rsid w:val="41B529B4"/>
    <w:rsid w:val="42362DD3"/>
    <w:rsid w:val="42EC59A4"/>
    <w:rsid w:val="444307C4"/>
    <w:rsid w:val="44531E01"/>
    <w:rsid w:val="44617DC1"/>
    <w:rsid w:val="453E0133"/>
    <w:rsid w:val="45610E61"/>
    <w:rsid w:val="46EA6DCA"/>
    <w:rsid w:val="47E326AB"/>
    <w:rsid w:val="48701F95"/>
    <w:rsid w:val="4B29302C"/>
    <w:rsid w:val="4CF93961"/>
    <w:rsid w:val="4D7D159C"/>
    <w:rsid w:val="4EE746E9"/>
    <w:rsid w:val="4FEC5814"/>
    <w:rsid w:val="4FFE543A"/>
    <w:rsid w:val="53556612"/>
    <w:rsid w:val="53F266B1"/>
    <w:rsid w:val="545B6898"/>
    <w:rsid w:val="549F1D45"/>
    <w:rsid w:val="556E3B6E"/>
    <w:rsid w:val="56C529C8"/>
    <w:rsid w:val="58613E05"/>
    <w:rsid w:val="587804A7"/>
    <w:rsid w:val="594E0907"/>
    <w:rsid w:val="59A67E63"/>
    <w:rsid w:val="59CA705B"/>
    <w:rsid w:val="59E4454E"/>
    <w:rsid w:val="5A297468"/>
    <w:rsid w:val="5C435D6C"/>
    <w:rsid w:val="5CC06D09"/>
    <w:rsid w:val="5F1A3762"/>
    <w:rsid w:val="60CF5C8C"/>
    <w:rsid w:val="615A4328"/>
    <w:rsid w:val="623B426E"/>
    <w:rsid w:val="63171FAA"/>
    <w:rsid w:val="643605C7"/>
    <w:rsid w:val="648E01B4"/>
    <w:rsid w:val="65A76BCF"/>
    <w:rsid w:val="668F58E8"/>
    <w:rsid w:val="66C17ACE"/>
    <w:rsid w:val="67FF1484"/>
    <w:rsid w:val="68FD7EAA"/>
    <w:rsid w:val="69DD2CF5"/>
    <w:rsid w:val="6B010BF3"/>
    <w:rsid w:val="6D5A4E03"/>
    <w:rsid w:val="6D6A47AC"/>
    <w:rsid w:val="6E530437"/>
    <w:rsid w:val="6ED959B0"/>
    <w:rsid w:val="71531BDB"/>
    <w:rsid w:val="71E46ECD"/>
    <w:rsid w:val="72275320"/>
    <w:rsid w:val="7269438F"/>
    <w:rsid w:val="72AC65F9"/>
    <w:rsid w:val="74811E9A"/>
    <w:rsid w:val="74A013B9"/>
    <w:rsid w:val="74C64D61"/>
    <w:rsid w:val="757B6C9C"/>
    <w:rsid w:val="76C23869"/>
    <w:rsid w:val="76FA4C42"/>
    <w:rsid w:val="771C5AA8"/>
    <w:rsid w:val="78410463"/>
    <w:rsid w:val="78E90170"/>
    <w:rsid w:val="7ADB75EF"/>
    <w:rsid w:val="7BD75990"/>
    <w:rsid w:val="7FDA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rFonts w:cs="Times New Roman" w:eastAsiaTheme="minorEastAsia"/>
      <w:b/>
      <w:bCs/>
      <w:kern w:val="44"/>
      <w:sz w:val="44"/>
      <w:szCs w:val="44"/>
    </w:rPr>
  </w:style>
  <w:style w:type="paragraph" w:styleId="3">
    <w:name w:val="heading 4"/>
    <w:basedOn w:val="1"/>
    <w:next w:val="1"/>
    <w:autoRedefine/>
    <w:qFormat/>
    <w:uiPriority w:val="1"/>
    <w:pPr>
      <w:ind w:left="219"/>
      <w:outlineLvl w:val="4"/>
    </w:pPr>
    <w:rPr>
      <w:rFonts w:ascii="宋体" w:hAnsi="宋体" w:eastAsia="宋体" w:cs="宋体"/>
      <w:sz w:val="24"/>
      <w:szCs w:val="24"/>
      <w:lang w:val="zh-CN" w:eastAsia="zh-CN" w:bidi="zh-CN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styleId="5">
    <w:name w:val="header"/>
    <w:basedOn w:val="1"/>
    <w:next w:val="6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customStyle="1" w:styleId="6">
    <w:name w:val="引用1"/>
    <w:basedOn w:val="1"/>
    <w:next w:val="1"/>
    <w:autoRedefine/>
    <w:qFormat/>
    <w:uiPriority w:val="99"/>
    <w:pPr>
      <w:widowControl/>
      <w:wordWrap w:val="0"/>
      <w:spacing w:before="200" w:after="160"/>
      <w:ind w:left="864" w:right="864"/>
      <w:jc w:val="center"/>
    </w:pPr>
    <w:rPr>
      <w:rFonts w:ascii="宋体"/>
      <w:i/>
      <w:color w:val="404040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四川交投物流有限公司</Company>
  <Pages>2</Pages>
  <Words>678</Words>
  <Characters>687</Characters>
  <Lines>0</Lines>
  <Paragraphs>0</Paragraphs>
  <TotalTime>164</TotalTime>
  <ScaleCrop>false</ScaleCrop>
  <LinksUpToDate>false</LinksUpToDate>
  <CharactersWithSpaces>961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2021-07-23T07:48:00Z</dcterms:created>
  <dc:creator>Hanyo</dc:creator>
  <cp:lastModifiedBy>孖柚柚</cp:lastModifiedBy>
  <cp:lastPrinted>2024-04-22T02:27:00Z</cp:lastPrinted>
  <dcterms:modified xsi:type="dcterms:W3CDTF">2024-04-23T06:11:16Z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B717A46A54FE45399D5B8CF7C858966E_13</vt:lpwstr>
  </property>
</Properties>
</file>